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Kampanie generujące leady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Chcesz wypromować swój biznes w internecie? Przeczytaj artykuł i dowiedz się jak może Ci w tym pomóc generowanie leadów, które jest ważnym elementem strategii marketingowej wielu firm!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Dlaczego generowanie leadów jest jedną z najskuteczniejszych metod na pozyskanie nowych klientów?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Generowanie leadów pozwala na precyzyjne określenie grupy docelowej i </w:t>
      </w:r>
      <w:r>
        <w:rPr>
          <w:rFonts w:ascii="calibri" w:hAnsi="calibri" w:eastAsia="calibri" w:cs="calibri"/>
          <w:sz w:val="24"/>
          <w:szCs w:val="24"/>
          <w:b/>
        </w:rPr>
        <w:t xml:space="preserve">skierowanie działań marketingowych do osób, które są najbardziej zainteresowane produktem lub usługą firmy.</w:t>
      </w:r>
      <w:r>
        <w:rPr>
          <w:rFonts w:ascii="calibri" w:hAnsi="calibri" w:eastAsia="calibri" w:cs="calibri"/>
          <w:sz w:val="24"/>
          <w:szCs w:val="24"/>
        </w:rPr>
        <w:t xml:space="preserve"> Poza tym działania te zwiększają świadomości marki wśród potencjalnych klientów i budują relacje z nimi.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Jakie są kanały generowania leadów?</w:t>
      </w:r>
    </w:p>
    <w:p>
      <w:pPr>
        <w:spacing w:before="0" w:after="300"/>
      </w:pP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Generowanie leadów</w:t>
        </w:r>
      </w:hyperlink>
      <w:r>
        <w:rPr>
          <w:rFonts w:ascii="calibri" w:hAnsi="calibri" w:eastAsia="calibri" w:cs="calibri"/>
          <w:sz w:val="24"/>
          <w:szCs w:val="24"/>
        </w:rPr>
        <w:t xml:space="preserve"> odbywa się poprzez różne kanały internetowe, takie jak strony internetowe, media społecznościowe, e-maile, kampanie reklamowe, a także dzięki wykorzystaniu SEO (Search Engine Optimization) i SEM (Search Engine Marketing). Te narzędzia pozwalają na dotarcie do grona potencjalnych klientów, którzy szukają produktów lub usług oferowanych przez daną firmę.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640px; height:418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Generowanie leadów może być oszczędnością czasu i pieniędzy dla firmy!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Przede wszystkim </w:t>
      </w:r>
      <w:r>
        <w:rPr>
          <w:rFonts w:ascii="calibri" w:hAnsi="calibri" w:eastAsia="calibri" w:cs="calibri"/>
          <w:sz w:val="24"/>
          <w:szCs w:val="24"/>
        </w:rPr>
        <w:t xml:space="preserve">firma nie traci czasu i pieniędzy na dotarcie do niewłaściwej grupy docelowej, co może skutkować brakiem reakcji ze strony potencjalnych klientów. Dzięki wykorzystaniu narzędzi cyfrowych, takich jak media społecznościowe, </w:t>
      </w:r>
      <w:r>
        <w:rPr>
          <w:rFonts w:ascii="calibri" w:hAnsi="calibri" w:eastAsia="calibri" w:cs="calibri"/>
          <w:sz w:val="24"/>
          <w:szCs w:val="24"/>
          <w:b/>
        </w:rPr>
        <w:t xml:space="preserve">generowanie leadów</w:t>
      </w:r>
      <w:r>
        <w:rPr>
          <w:rFonts w:ascii="calibri" w:hAnsi="calibri" w:eastAsia="calibri" w:cs="calibri"/>
          <w:sz w:val="24"/>
          <w:szCs w:val="24"/>
        </w:rPr>
        <w:t xml:space="preserve"> jest tańsze i bardziej efektywne niż tradycyjne formy reklamy.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insinex.pl/oferta/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2026-09-21T10:02:52+02:00</dcterms:created>
  <dcterms:modified xsi:type="dcterms:W3CDTF">2026-09-21T10:02:52+02:00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